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A3CF7" w14:textId="77777777" w:rsidR="0025776B" w:rsidRDefault="0025776B" w:rsidP="0025776B">
      <w:pPr>
        <w:spacing w:line="240" w:lineRule="auto"/>
        <w:ind w:right="284"/>
        <w:jc w:val="right"/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>Страница 1</w:t>
      </w:r>
    </w:p>
    <w:p w14:paraId="1AE1B2A4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ЗАЛОГОВЫЙ БИЛЕТ</w:t>
      </w:r>
    </w:p>
    <w:p w14:paraId="5F8EFF10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________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___________</w:t>
      </w:r>
    </w:p>
    <w:p w14:paraId="0BDBFF94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1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3900"/>
        <w:gridCol w:w="3510"/>
        <w:gridCol w:w="3720"/>
      </w:tblGrid>
      <w:tr w:rsidR="0025776B" w14:paraId="6D32671B" w14:textId="77777777" w:rsidTr="0025776B">
        <w:trPr>
          <w:trHeight w:val="2736"/>
        </w:trPr>
        <w:tc>
          <w:tcPr>
            <w:tcW w:w="390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240" w:type="dxa"/>
            </w:tcMar>
          </w:tcPr>
          <w:p w14:paraId="11E8806C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1F9376CB" w14:textId="77777777" w:rsidR="0025776B" w:rsidRDefault="0025776B">
            <w:pPr>
              <w:spacing w:line="240" w:lineRule="auto"/>
              <w:ind w:left="140" w:firstLine="140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20" w:type="dxa"/>
              <w:bottom w:w="220" w:type="dxa"/>
              <w:right w:w="220" w:type="dxa"/>
            </w:tcMar>
            <w:hideMark/>
          </w:tcPr>
          <w:p w14:paraId="77410F20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Полная стоимость потребительского займа в процентах годовых</w:t>
            </w:r>
          </w:p>
          <w:p w14:paraId="15EE4679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>_____</w:t>
            </w:r>
          </w:p>
          <w:p w14:paraId="71124F92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</w:rPr>
              <w:t>годовых</w:t>
            </w:r>
          </w:p>
          <w:p w14:paraId="6683760B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/>
              </w:rPr>
              <w:t xml:space="preserve">____________ </w:t>
            </w:r>
          </w:p>
          <w:p w14:paraId="5C547450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ПРОЦЕНТОВ ГОДОВЫХ</w: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20" w:type="dxa"/>
              <w:bottom w:w="160" w:type="dxa"/>
              <w:right w:w="220" w:type="dxa"/>
            </w:tcMar>
            <w:hideMark/>
          </w:tcPr>
          <w:p w14:paraId="2EFF059E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Полная стоимость потребительского займа в денежном выражении</w:t>
            </w:r>
          </w:p>
          <w:p w14:paraId="08874F1A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val="en-US"/>
              </w:rPr>
              <w:t>____________</w:t>
            </w: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</w:rPr>
              <w:t xml:space="preserve"> руб. </w:t>
            </w: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val="en-US"/>
              </w:rPr>
              <w:t>____________</w:t>
            </w:r>
            <w:r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</w:rPr>
              <w:t xml:space="preserve"> коп.</w:t>
            </w:r>
          </w:p>
          <w:p w14:paraId="49F23D9C" w14:textId="77777777" w:rsidR="0025776B" w:rsidRDefault="0025776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en-US"/>
              </w:rPr>
              <w:t>____________________</w:t>
            </w:r>
          </w:p>
        </w:tc>
      </w:tr>
    </w:tbl>
    <w:p w14:paraId="41AA640E" w14:textId="77777777" w:rsidR="0025776B" w:rsidRDefault="0025776B" w:rsidP="0025776B">
      <w:pPr>
        <w:spacing w:line="240" w:lineRule="auto"/>
        <w:ind w:left="142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ООО «Ломбард «Карман», ИНН </w:t>
      </w:r>
      <w:r>
        <w:rPr>
          <w:rFonts w:ascii="Times New Roman" w:hAnsi="Times New Roman" w:cs="Times New Roman"/>
          <w:sz w:val="16"/>
          <w:szCs w:val="16"/>
        </w:rPr>
        <w:t>0100006246</w:t>
      </w:r>
      <w:r>
        <w:rPr>
          <w:rFonts w:ascii="Times New Roman" w:hAnsi="Times New Roman" w:cs="Times New Roman"/>
          <w:sz w:val="16"/>
          <w:szCs w:val="16"/>
          <w:lang w:eastAsia="ar-SA"/>
        </w:rPr>
        <w:t xml:space="preserve">, ОГРН </w:t>
      </w:r>
      <w:r>
        <w:rPr>
          <w:rFonts w:ascii="Times New Roman" w:hAnsi="Times New Roman" w:cs="Times New Roman"/>
          <w:sz w:val="16"/>
          <w:szCs w:val="16"/>
        </w:rPr>
        <w:t>1230100002549</w:t>
      </w:r>
    </w:p>
    <w:p w14:paraId="40CD40A2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Юридический адрес: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385000, Республика Адыгея (Адыгея), Г.О. ГОРОД МАЙКОП, Г МАЙКОП, УЛ КРЕСТЬЯНСКАЯ, ДВЛД. 203</w:t>
      </w:r>
      <w:r>
        <w:rPr>
          <w:rFonts w:ascii="Times New Roman" w:eastAsia="Times New Roman" w:hAnsi="Times New Roman" w:cs="Times New Roman"/>
          <w:sz w:val="16"/>
          <w:szCs w:val="16"/>
        </w:rPr>
        <w:t>; тел.: 8(800)511-21-21</w:t>
      </w:r>
    </w:p>
    <w:p w14:paraId="1D354EA3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Фактический адрес: _________; тел.: _________</w:t>
      </w:r>
    </w:p>
    <w:p w14:paraId="21167724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Сайт ломбарда: https://karman24.ru Электронная почта ломбарда: </w:t>
      </w:r>
      <w:r>
        <w:rPr>
          <w:rFonts w:ascii="Times New Roman" w:eastAsia="Times New Roman" w:hAnsi="Times New Roman" w:cs="Times New Roman"/>
          <w:sz w:val="16"/>
          <w:szCs w:val="16"/>
          <w:lang w:val="en-US"/>
        </w:rPr>
        <w:t>mail</w:t>
      </w:r>
      <w:r>
        <w:rPr>
          <w:rFonts w:ascii="Times New Roman" w:eastAsia="Times New Roman" w:hAnsi="Times New Roman" w:cs="Times New Roman"/>
          <w:sz w:val="16"/>
          <w:szCs w:val="16"/>
        </w:rPr>
        <w:t>@karman24.ru</w:t>
      </w:r>
    </w:p>
    <w:p w14:paraId="75E57532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(сведения о ломбарде и его территориально обособленном подразделении)</w:t>
      </w:r>
    </w:p>
    <w:p w14:paraId="7ECDE630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3C04B659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ФИО, дата рождения, адрес регистрации, документ, серия и номер документа,</w:t>
      </w:r>
    </w:p>
    <w:p w14:paraId="1BD4585D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Код подразделения: _________, Дата выдачи: _________, Гражданство: _________</w:t>
      </w:r>
    </w:p>
    <w:p w14:paraId="3C4EAE12" w14:textId="77777777" w:rsidR="0025776B" w:rsidRDefault="0025776B" w:rsidP="0025776B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(сведения о заемщике)</w:t>
      </w:r>
    </w:p>
    <w:tbl>
      <w:tblPr>
        <w:tblW w:w="11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1190"/>
      </w:tblGrid>
      <w:tr w:rsidR="0025776B" w14:paraId="7D33BE08" w14:textId="77777777" w:rsidTr="0025776B">
        <w:tc>
          <w:tcPr>
            <w:tcW w:w="1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178AA8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Не допускается начисление процентов, неустойки (штрафа, пени), иных мер ответственности, а также платежей за оказываемые услуги (выполняемые работы, реализуемые товары) кредитором заемщику за отдельную плату после того, как сумма начисленных процентов, неустойки (штрафа, пени), иных мер ответственности, а также платежей за оказываемые услуги (выполняемые работы, реализуемые товары) кредитором заемщику за отдельную плату достигнет 130 процентов от суммы предоставленного потребительского займа.</w:t>
            </w:r>
          </w:p>
        </w:tc>
      </w:tr>
    </w:tbl>
    <w:p w14:paraId="450E3ECE" w14:textId="77777777" w:rsidR="0025776B" w:rsidRDefault="0025776B" w:rsidP="0025776B">
      <w:pPr>
        <w:spacing w:before="20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>Раздел I.</w:t>
      </w: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>Индивидуальные условия договора потребительского займа</w:t>
      </w:r>
    </w:p>
    <w:tbl>
      <w:tblPr>
        <w:tblW w:w="11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36"/>
        <w:gridCol w:w="4741"/>
        <w:gridCol w:w="1483"/>
        <w:gridCol w:w="1470"/>
        <w:gridCol w:w="1440"/>
        <w:gridCol w:w="1605"/>
      </w:tblGrid>
      <w:tr w:rsidR="0025776B" w14:paraId="067772E2" w14:textId="77777777" w:rsidTr="0025776B">
        <w:trPr>
          <w:trHeight w:val="401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E8C2F17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№ п/п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2F75F6B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Условие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7147273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Содержание условия</w:t>
            </w:r>
          </w:p>
        </w:tc>
      </w:tr>
      <w:tr w:rsidR="0025776B" w14:paraId="282D0BF6" w14:textId="77777777" w:rsidTr="0025776B">
        <w:trPr>
          <w:trHeight w:val="432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F7EF80F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4FF1484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Сумма потребительского займа (далее – заем) или лимит кредитования и порядок его изменения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8C2E737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Сумма займа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25776B" w14:paraId="21808199" w14:textId="77777777" w:rsidTr="0025776B">
        <w:trPr>
          <w:trHeight w:val="800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330B42E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2.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E7D446A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Срок действия договора потребительского займа (далее – договор займа), срок возврата займа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6B6927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Дата предоставления займа: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  <w:p w14:paraId="251CBD2A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Договор займа действует до полного исполнения Заемщиком обязательств по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Договору или обращения взыскания на невостребованное имущество.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Срок пользования суммой займа: _________ дней. Дата возврата суммы займа и уплаты процентов за пользования займом: _________ г.</w:t>
            </w:r>
          </w:p>
          <w:p w14:paraId="5A91AC0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Дата окончания льготного срока: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</w:tc>
      </w:tr>
      <w:tr w:rsidR="0025776B" w14:paraId="09EF33B9" w14:textId="77777777" w:rsidTr="0025776B"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9F89F40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3.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2023DD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Валюта, в которой предоставляется заем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B0AD73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Рубль</w:t>
            </w:r>
          </w:p>
        </w:tc>
      </w:tr>
      <w:tr w:rsidR="0025776B" w14:paraId="0AFA41CA" w14:textId="77777777" w:rsidTr="0025776B">
        <w:trPr>
          <w:trHeight w:val="695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89FF269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4.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B23747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Процентная ставка (процентные ставки) в процентах годовых, а при применении переменной процентной ставки - порядок ее определения, соответствующий требованиям Федерального закона от 21 декабря 2013 года N 353-ФЗ "О потребительском кредите (займе)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", ее значение на дату предоставления заемщику индивидуальных условий</w:t>
            </w:r>
          </w:p>
          <w:p w14:paraId="4A370C2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14:paraId="3CD9629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- Собрание законодательства Российской Федерации, 2013, № 51, ст. 6673; 2020, № 14, ст. 2036.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AA75C4B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  <w:p w14:paraId="018CA09C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ПСК: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_________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% годовых</w:t>
            </w:r>
          </w:p>
        </w:tc>
      </w:tr>
      <w:tr w:rsidR="0025776B" w14:paraId="3EE73708" w14:textId="77777777" w:rsidTr="0025776B">
        <w:trPr>
          <w:trHeight w:val="372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DBA8FF1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5.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930E05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Порядок определения курса иностранной валюты при переводе денежных средств кредитором третьему лицу, указанному заемщиком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31A316F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Не применимо. </w:t>
            </w:r>
          </w:p>
        </w:tc>
      </w:tr>
      <w:tr w:rsidR="0025776B" w14:paraId="6FCB58B0" w14:textId="77777777" w:rsidTr="0025776B">
        <w:trPr>
          <w:trHeight w:val="939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737013A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5.1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436E75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Указание на изменение суммы расходов заемщика при увеличении, используемой в договоре потребительского займа переменной процентной ставки потребительского займа на один процентный пункт начиная со второго очередного платежа на ближайшую дату после предполагаемой даты заключения договора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954A859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Отсутствует. </w:t>
            </w:r>
          </w:p>
        </w:tc>
      </w:tr>
      <w:tr w:rsidR="0025776B" w14:paraId="0F37887E" w14:textId="77777777" w:rsidTr="0025776B">
        <w:trPr>
          <w:trHeight w:val="939"/>
        </w:trPr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7164987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6.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D0FA7F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Количество, размер и периодичность (сроки) платежей заемщика по договору или порядок определения этих платежей</w:t>
            </w:r>
          </w:p>
        </w:tc>
        <w:tc>
          <w:tcPr>
            <w:tcW w:w="5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CABAC76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Общая сумма платежа на установленную дату возврата составляет: _______ руб. __ коп., в том числе: в погашение основного долга _______ руб. __ коп., в погашение процентов за пользованием займом: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  <w:t>________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_руб.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коп.</w:t>
            </w:r>
          </w:p>
          <w:p w14:paraId="2103FCC4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Периодичность платежей:</w:t>
            </w:r>
          </w:p>
          <w:p w14:paraId="3104B323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1) при выкупе заложенного имущества: один платеж в размере процентов за время фактического пользования займом и суммы займа, уплачиваемый единовременно при погашении суммы займа и процентов по займу не позднее срока возврата займа, установленного в п. 2 раздела I настоящего договора займа;</w:t>
            </w:r>
          </w:p>
          <w:p w14:paraId="1C590794" w14:textId="77777777" w:rsidR="0025776B" w:rsidRDefault="0025776B">
            <w:pPr>
              <w:spacing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2)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При пролонгации договора займа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в период с момента выдачи займа до последнего дня льготного месячного срока: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один платеж в размере процентов за время фактического пользования займом, уплачиваемый единовременно при погашении процентов по займу в полном объеме.</w:t>
            </w:r>
          </w:p>
          <w:p w14:paraId="1E8485A5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3) 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При пролонгации договора займа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 период с момента выдачи займа до последнего дня льготного месячного срока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 с частичным (в том числе досрочным) погашением суммы займа 2 платежа: один – в размере процентов за время фактического пользования займом и один - в размере суммы частичного (в том числе досрочного) погашения займа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;</w:t>
            </w:r>
          </w:p>
          <w:p w14:paraId="5D07CC5A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lastRenderedPageBreak/>
              <w:t xml:space="preserve">4) количество платежей по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. 2) и 3) зависит от количества пролонгаций договора займа.</w:t>
            </w:r>
          </w:p>
        </w:tc>
      </w:tr>
      <w:tr w:rsidR="0025776B" w14:paraId="5445C41D" w14:textId="77777777" w:rsidTr="0025776B">
        <w:tc>
          <w:tcPr>
            <w:tcW w:w="436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7BFD8C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7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FBAD16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48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D004BB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F646EA9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F62D6D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13974E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1381675A" w14:textId="77777777" w:rsidR="0025776B" w:rsidRDefault="0025776B" w:rsidP="0025776B">
      <w:pPr>
        <w:spacing w:line="240" w:lineRule="auto"/>
        <w:ind w:right="284"/>
        <w:rPr>
          <w:rFonts w:ascii="Times New Roman" w:eastAsia="Times New Roman" w:hAnsi="Times New Roman" w:cs="Times New Roman"/>
          <w:b/>
          <w:i/>
          <w:sz w:val="16"/>
          <w:szCs w:val="16"/>
        </w:rPr>
      </w:pPr>
    </w:p>
    <w:tbl>
      <w:tblPr>
        <w:tblW w:w="11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35"/>
        <w:gridCol w:w="4441"/>
        <w:gridCol w:w="1784"/>
        <w:gridCol w:w="1470"/>
        <w:gridCol w:w="1440"/>
        <w:gridCol w:w="1560"/>
      </w:tblGrid>
      <w:tr w:rsidR="0025776B" w14:paraId="6F5472DE" w14:textId="77777777" w:rsidTr="0025776B">
        <w:trPr>
          <w:trHeight w:val="3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666A0DD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№ п/п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A362ED5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Условие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BAF4E1C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Содержание условия</w:t>
            </w:r>
          </w:p>
        </w:tc>
      </w:tr>
      <w:tr w:rsidR="0025776B" w14:paraId="6CAC03EE" w14:textId="77777777" w:rsidTr="0025776B">
        <w:trPr>
          <w:trHeight w:val="161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5C7A1AB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7.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691C9B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Порядок изменения количества, размера и периодичности (сроков) платежей заемщика при частичном досрочном возврате займа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1F3DB27" w14:textId="77777777" w:rsidR="0025776B" w:rsidRDefault="0025776B">
            <w:pPr>
              <w:spacing w:line="240" w:lineRule="auto"/>
              <w:ind w:right="20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При частичном досрочном возврате займа размер причитающихся к оплате процентов пересчитывается за фактический период пользования денежными средствами. Размер платежа уменьшается на сумму разницы между процентами, начисленными на всю сумму займа, и процентами, начисленными на остаток суммы займа после частичного погашения, при этом срок, на который предоставлен заём и количество платежей, остается прежним.</w:t>
            </w:r>
          </w:p>
          <w:p w14:paraId="432B3C10" w14:textId="77777777" w:rsidR="0025776B" w:rsidRDefault="0025776B">
            <w:pPr>
              <w:spacing w:line="240" w:lineRule="auto"/>
              <w:ind w:right="20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 случае, если частичный досрочный возврат займа привёл к изменению полной стоимости потребительского займа, графика платежей, ломбард предоставляет (направляет) заемщику лично или способом, установленным в п. 16 раздела I настоящего договора займа, сведения об изменённой полной стоимости потребительского займа и уточненный график платежей.</w:t>
            </w:r>
          </w:p>
        </w:tc>
      </w:tr>
      <w:tr w:rsidR="0025776B" w14:paraId="7183C4D2" w14:textId="77777777" w:rsidTr="0025776B">
        <w:trPr>
          <w:trHeight w:val="941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E1FC4AA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8.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3C8635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Способы исполнения заемщиком обязательств по договору по месту нахождения заемщика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99788D8" w14:textId="77777777" w:rsidR="0025776B" w:rsidRDefault="0025776B">
            <w:pP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А) Погашение основного долга полностью и процентов в полном объеме или только погашение процентов в полном объеме в ломбарде ООО "Ломбард «Карман", где осуществляется хранение заложенной вещи. </w:t>
            </w:r>
          </w:p>
          <w:p w14:paraId="4569C5EC" w14:textId="77777777" w:rsidR="0025776B" w:rsidRDefault="0025776B">
            <w:pP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Б) Погашение процентов в полном объеме с возвратом (в том числе досрочным) суммы займа или только погашение процентов в полном объеме в одном из ломбардов, принадлежащих сети ООО "Ломбард «Карман". </w:t>
            </w:r>
          </w:p>
          <w:p w14:paraId="05DAC787" w14:textId="77777777" w:rsidR="0025776B" w:rsidRDefault="0025776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В) </w:t>
            </w:r>
            <w:r>
              <w:rPr>
                <w:rFonts w:ascii="Times New Roman" w:eastAsia="ArialMT" w:hAnsi="Times New Roman" w:cs="Times New Roman"/>
                <w:sz w:val="16"/>
                <w:szCs w:val="16"/>
              </w:rPr>
              <w:t>Погашение процентов в полном объеме с частичным (в том числе досрочным) возвратом суммы займа или только погашение процентов в полном объеме через личный кабинет на сайте https://</w:t>
            </w:r>
            <w:proofErr w:type="spellStart"/>
            <w:r>
              <w:rPr>
                <w:rFonts w:ascii="Times New Roman" w:eastAsia="ArialMT" w:hAnsi="Times New Roman" w:cs="Times New Roman"/>
                <w:sz w:val="16"/>
                <w:szCs w:val="16"/>
                <w:lang w:val="en-US"/>
              </w:rPr>
              <w:t>karman</w:t>
            </w:r>
            <w:proofErr w:type="spellEnd"/>
            <w:r>
              <w:rPr>
                <w:rFonts w:ascii="Times New Roman" w:eastAsia="ArialMT" w:hAnsi="Times New Roman" w:cs="Times New Roman"/>
                <w:sz w:val="16"/>
                <w:szCs w:val="16"/>
              </w:rPr>
              <w:t>24.ru или в мобильном приложении ООО "Ломбард "Карман"</w:t>
            </w:r>
          </w:p>
          <w:p w14:paraId="352542E3" w14:textId="77777777" w:rsidR="0025776B" w:rsidRDefault="0025776B">
            <w:pPr>
              <w:spacing w:line="240" w:lineRule="auto"/>
              <w:ind w:left="-20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При условии безналичного возврата заемных денежных средств на расчетный счет Займодавца, комиссионный банковский сбор уплачивает Заёмщик.</w:t>
            </w:r>
          </w:p>
        </w:tc>
      </w:tr>
      <w:tr w:rsidR="0025776B" w14:paraId="7AF16037" w14:textId="77777777" w:rsidTr="0025776B">
        <w:trPr>
          <w:trHeight w:val="941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7229BA1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8.1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5B96CB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Бесплатный способ исполнения заемщиком обязательств по договору займа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58BB026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en-US"/>
              </w:rPr>
              <w:t xml:space="preserve">Заёмщику предоставляется бесплатный способ исполнения обязательств по Договору (возврата займа, уплаты процентов по нему) посредством внесения наличных денежных средств в кассу Займодавца по месту оформления Договора, а также в любом другом обособленном подразделении Займодавца (при наличии технической возможности) без взимания дополнительных комиссий. </w:t>
            </w:r>
          </w:p>
        </w:tc>
      </w:tr>
      <w:tr w:rsidR="0025776B" w14:paraId="6D65BA80" w14:textId="77777777" w:rsidTr="0025776B">
        <w:trPr>
          <w:trHeight w:val="217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90529F3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9.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6270E7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Обязанность заемщика заключить иные договоры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361E39C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Не применимо.</w:t>
            </w:r>
          </w:p>
        </w:tc>
      </w:tr>
      <w:tr w:rsidR="0025776B" w14:paraId="21B8C639" w14:textId="77777777" w:rsidTr="0025776B">
        <w:trPr>
          <w:trHeight w:val="832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2B0B0BD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10.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F7946C1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Обязанность заемщика по предоставлению обеспечения исполнения обязательств по договору и требования к такому обеспечению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A9C634E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Исполнение обязательств по договору займа обеспечивается залогом движимой вещи (движимого имущества), принадлежащей заёмщику и предназначенной для личного потребления, которая передаётся ломбарду в дату заключения договора займа.</w:t>
            </w:r>
          </w:p>
          <w:p w14:paraId="0C9A97A8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Наименование, описание и оценка заложенной вещи указаны в разделе II настоящего договора займа.</w:t>
            </w:r>
          </w:p>
        </w:tc>
      </w:tr>
      <w:tr w:rsidR="0025776B" w14:paraId="10AEFF9A" w14:textId="77777777" w:rsidTr="0025776B">
        <w:trPr>
          <w:trHeight w:val="52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8994968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11.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BA1E64F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Цели использования заемщиком займа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D0D422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Не применимо.</w:t>
            </w:r>
          </w:p>
        </w:tc>
      </w:tr>
      <w:tr w:rsidR="0025776B" w14:paraId="0B84BE46" w14:textId="77777777" w:rsidTr="0025776B">
        <w:trPr>
          <w:trHeight w:val="452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49063FB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12.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2584E07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Ответственность заемщика за ненадлежащее исполнение условий договора, размер неустойки (штрафа, пени) или порядок их определения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0B64513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Отсутствует</w:t>
            </w:r>
          </w:p>
        </w:tc>
      </w:tr>
      <w:tr w:rsidR="0025776B" w14:paraId="355C24E1" w14:textId="77777777" w:rsidTr="0025776B">
        <w:trPr>
          <w:trHeight w:val="3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E844B22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13.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4435109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Условие об уступке кредитором третьим лицам прав (требований) по договору займа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5889F83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Ломбард не уступает требование по договору займа третьим лицам.</w:t>
            </w:r>
          </w:p>
        </w:tc>
      </w:tr>
      <w:tr w:rsidR="0025776B" w14:paraId="4E42A7AD" w14:textId="77777777" w:rsidTr="0025776B">
        <w:trPr>
          <w:trHeight w:val="3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AFF9FBC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14.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B9FBA87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Согласие заемщика с общими условиями договора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9C38E9B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Подписанием настоящих условий Заемщик подтверждает, что он ознакомлен и согласен с Общими условиями займа, утвержденными Кредитором</w:t>
            </w:r>
          </w:p>
        </w:tc>
      </w:tr>
      <w:tr w:rsidR="0025776B" w14:paraId="643ABE9E" w14:textId="77777777" w:rsidTr="0025776B">
        <w:trPr>
          <w:trHeight w:val="452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E2769BE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15.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9108C51" w14:textId="77777777" w:rsidR="0025776B" w:rsidRDefault="0025776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Оказываемые услуги (выполняемые работы, реализуемые товары) кредитором заемщику за отдельную плату и необходимые для заключения договора займа (при наличии), их цена или порядок ее определения (при наличии), а также подтверждение согласия заемщика на их оказание (выполнение, приобретение)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AE3E7A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Не применимо.</w:t>
            </w:r>
          </w:p>
        </w:tc>
      </w:tr>
      <w:tr w:rsidR="0025776B" w14:paraId="42118162" w14:textId="77777777" w:rsidTr="0025776B">
        <w:trPr>
          <w:trHeight w:val="81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CAFA225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16.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8EC2AC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Способ обмена информацией между кредитором и заемщиком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730E243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I. Способы сообщения информации Кредитору:</w:t>
            </w:r>
          </w:p>
          <w:p w14:paraId="09650E5E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По телефону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  <w:p w14:paraId="04E4E074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По почте: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  <w:p w14:paraId="5B836D5F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II. Способы сообщения информации Заёмщику:</w:t>
            </w:r>
          </w:p>
          <w:p w14:paraId="5C07CE4B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1. По телефону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  <w:p w14:paraId="32820BF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2. По почте: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</w:t>
            </w:r>
          </w:p>
        </w:tc>
      </w:tr>
      <w:tr w:rsidR="0025776B" w14:paraId="5231A223" w14:textId="77777777" w:rsidTr="0025776B">
        <w:trPr>
          <w:trHeight w:val="1064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49D5C1A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17.</w:t>
            </w:r>
          </w:p>
        </w:tc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3E32093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Реквизиты для перечисления денежных средств на расчётный счёт Ломбарда</w:t>
            </w:r>
          </w:p>
        </w:tc>
        <w:tc>
          <w:tcPr>
            <w:tcW w:w="62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B6553B0" w14:textId="77777777" w:rsidR="0025776B" w:rsidRDefault="002577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Наименование получателя: ООО "Ломбард "Карман"</w:t>
            </w:r>
          </w:p>
          <w:p w14:paraId="494847D3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ИНН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0100006246</w:t>
            </w: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КПП 010001001</w:t>
            </w:r>
          </w:p>
          <w:p w14:paraId="74F84F07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БИК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044525974</w:t>
            </w:r>
          </w:p>
          <w:p w14:paraId="74FCB687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к/с 30101810145250000974</w:t>
            </w:r>
          </w:p>
          <w:p w14:paraId="1DF343F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р/с 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40702810810001505020</w:t>
            </w:r>
          </w:p>
          <w:p w14:paraId="18833C5D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Банк: АО "ТИНЬКОФФ БАНК"</w:t>
            </w:r>
          </w:p>
          <w:p w14:paraId="7DAF894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 назначении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платежа дополнительно указать номер и дату залогового билета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 xml:space="preserve">№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  <w:t xml:space="preserve">____________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  <w:t>_______________</w:t>
            </w:r>
          </w:p>
        </w:tc>
      </w:tr>
      <w:tr w:rsidR="0025776B" w14:paraId="4AE9769A" w14:textId="77777777" w:rsidTr="0025776B">
        <w:trPr>
          <w:trHeight w:val="329"/>
        </w:trPr>
        <w:tc>
          <w:tcPr>
            <w:tcW w:w="4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525E79D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18.</w:t>
            </w:r>
          </w:p>
        </w:tc>
        <w:tc>
          <w:tcPr>
            <w:tcW w:w="44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A335624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График платежей</w:t>
            </w: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E7C705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Дата платежа 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6EE2AC5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Общая сумма</w:t>
            </w:r>
          </w:p>
          <w:p w14:paraId="09EBA2C2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платежа (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FCFA22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Сумма</w:t>
            </w:r>
          </w:p>
          <w:p w14:paraId="4B8B819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процентов (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1F6464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Сумма основного</w:t>
            </w:r>
          </w:p>
          <w:p w14:paraId="1FF31140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долга (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)</w:t>
            </w:r>
          </w:p>
        </w:tc>
      </w:tr>
      <w:tr w:rsidR="0025776B" w14:paraId="595FF28E" w14:textId="77777777" w:rsidTr="0025776B">
        <w:trPr>
          <w:trHeight w:val="329"/>
        </w:trPr>
        <w:tc>
          <w:tcPr>
            <w:tcW w:w="4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7CE2E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4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DAB8F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71B2F57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8F404C2" w14:textId="77777777" w:rsidR="0025776B" w:rsidRDefault="0025776B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4674C62" w14:textId="77777777" w:rsidR="0025776B" w:rsidRDefault="0025776B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9EA377F" w14:textId="77777777" w:rsidR="0025776B" w:rsidRDefault="0025776B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50E90F3F" w14:textId="77777777" w:rsidR="0025776B" w:rsidRDefault="0025776B" w:rsidP="0025776B">
      <w:pPr>
        <w:spacing w:line="240" w:lineRule="auto"/>
        <w:ind w:right="284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>Страница 2</w:t>
      </w:r>
    </w:p>
    <w:p w14:paraId="17FABFAD" w14:textId="77777777" w:rsidR="0025776B" w:rsidRDefault="0025776B" w:rsidP="0025776B">
      <w:pPr>
        <w:spacing w:line="240" w:lineRule="auto"/>
        <w:ind w:right="284"/>
        <w:jc w:val="right"/>
        <w:rPr>
          <w:rFonts w:ascii="Times New Roman" w:eastAsia="Times New Roman" w:hAnsi="Times New Roman" w:cs="Times New Roman"/>
          <w:b/>
          <w:i/>
          <w:sz w:val="16"/>
          <w:szCs w:val="16"/>
        </w:rPr>
      </w:pPr>
    </w:p>
    <w:p w14:paraId="099816E2" w14:textId="77777777" w:rsidR="0025776B" w:rsidRDefault="0025776B" w:rsidP="0025776B">
      <w:pPr>
        <w:spacing w:line="240" w:lineRule="auto"/>
        <w:ind w:right="284"/>
        <w:jc w:val="right"/>
        <w:rPr>
          <w:rFonts w:ascii="Times New Roman" w:eastAsia="Times New Roman" w:hAnsi="Times New Roman" w:cs="Times New Roman"/>
          <w:b/>
          <w:i/>
          <w:sz w:val="15"/>
          <w:szCs w:val="15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</w:rPr>
        <w:t>Страница 3</w:t>
      </w:r>
    </w:p>
    <w:p w14:paraId="2AB29712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b/>
          <w:i/>
          <w:sz w:val="15"/>
          <w:szCs w:val="15"/>
        </w:rPr>
      </w:pPr>
      <w:r>
        <w:rPr>
          <w:rFonts w:ascii="Times New Roman" w:eastAsia="Times New Roman" w:hAnsi="Times New Roman" w:cs="Times New Roman"/>
          <w:b/>
          <w:i/>
          <w:sz w:val="15"/>
          <w:szCs w:val="15"/>
        </w:rPr>
        <w:lastRenderedPageBreak/>
        <w:t>Раздел II. Информация о заложенной вещи</w:t>
      </w:r>
    </w:p>
    <w:tbl>
      <w:tblPr>
        <w:tblW w:w="1116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7800"/>
        <w:gridCol w:w="2760"/>
      </w:tblGrid>
      <w:tr w:rsidR="0025776B" w14:paraId="0734336E" w14:textId="77777777" w:rsidTr="0025776B">
        <w:trPr>
          <w:trHeight w:val="315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5A6582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№ п/п</w:t>
            </w:r>
          </w:p>
        </w:tc>
        <w:tc>
          <w:tcPr>
            <w:tcW w:w="7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F4E925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Наименование и описание заложенной вещи, позволяющие ее идентифицировать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A0FDC5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Оценка заложенной вещи</w:t>
            </w:r>
          </w:p>
        </w:tc>
      </w:tr>
      <w:tr w:rsidR="0025776B" w14:paraId="4C3C9428" w14:textId="77777777" w:rsidTr="0025776B">
        <w:trPr>
          <w:trHeight w:val="300"/>
        </w:trPr>
        <w:tc>
          <w:tcPr>
            <w:tcW w:w="6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A5B3A9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8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EA5D26" w14:textId="77777777" w:rsidR="0025776B" w:rsidRDefault="0025776B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7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042CEF" w14:textId="77777777" w:rsidR="0025776B" w:rsidRDefault="0025776B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4B0C995F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 xml:space="preserve">Итого: (сумма оценки): </w:t>
      </w:r>
      <w:r>
        <w:rPr>
          <w:rFonts w:ascii="Times New Roman" w:eastAsia="Times New Roman" w:hAnsi="Times New Roman" w:cs="Times New Roman"/>
          <w:sz w:val="15"/>
          <w:szCs w:val="15"/>
          <w:u w:val="single"/>
        </w:rPr>
        <w:t>_______________</w:t>
      </w:r>
      <w:r>
        <w:rPr>
          <w:rFonts w:ascii="Times New Roman" w:eastAsia="Times New Roman" w:hAnsi="Times New Roman" w:cs="Times New Roman"/>
          <w:sz w:val="15"/>
          <w:szCs w:val="15"/>
        </w:rPr>
        <w:t xml:space="preserve"> руб. (</w:t>
      </w:r>
      <w:r>
        <w:rPr>
          <w:rFonts w:ascii="Times New Roman" w:eastAsia="Times New Roman" w:hAnsi="Times New Roman" w:cs="Times New Roman"/>
          <w:sz w:val="15"/>
          <w:szCs w:val="15"/>
          <w:u w:val="single"/>
        </w:rPr>
        <w:t>_______________</w:t>
      </w:r>
      <w:r>
        <w:rPr>
          <w:rFonts w:ascii="Times New Roman" w:eastAsia="Times New Roman" w:hAnsi="Times New Roman" w:cs="Times New Roman"/>
          <w:sz w:val="15"/>
          <w:szCs w:val="15"/>
        </w:rPr>
        <w:t>)</w:t>
      </w:r>
    </w:p>
    <w:p w14:paraId="3D64BF5B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W w:w="11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810"/>
        <w:gridCol w:w="3885"/>
        <w:gridCol w:w="705"/>
        <w:gridCol w:w="2550"/>
      </w:tblGrid>
      <w:tr w:rsidR="0025776B" w14:paraId="753B5736" w14:textId="77777777" w:rsidTr="0025776B">
        <w:trPr>
          <w:trHeight w:val="1545"/>
        </w:trPr>
        <w:tc>
          <w:tcPr>
            <w:tcW w:w="11175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DEAD6" w14:textId="77777777" w:rsidR="0025776B" w:rsidRDefault="0025776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Для информации</w:t>
            </w:r>
          </w:p>
          <w:p w14:paraId="79F6F957" w14:textId="77777777" w:rsidR="0025776B" w:rsidRDefault="0025776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 случае если заем не был погашен заемщиком в срок, указанный в строке 2 раздела I залогового билета, ломбард не вправе обратить взыскание на заложенную вещь в течение льготного месячного срока.</w:t>
            </w:r>
          </w:p>
          <w:p w14:paraId="12C88A80" w14:textId="77777777" w:rsidR="0025776B" w:rsidRDefault="0025776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 случае невозвращения в срок, указанный в строке 2 раздела I залогового билета, суммы предоставленного займа заемщик в любое время до продажи заложенной вещи имеет право прекратить обращение на нее взыскания и ее реализацию, исполнив предусмотренное договором займа и обеспеченное залогом обязательство.</w:t>
            </w:r>
          </w:p>
          <w:p w14:paraId="327608C6" w14:textId="77777777" w:rsidR="0025776B" w:rsidRDefault="0025776B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В течение трех лет со дня реализации заложенной вещи заемщик имеет право обратиться в ломбард за получением от него разницы, образовавшейся в результате превышения суммы, вырученной при реализации ломбардом заложенной вещи, или суммы ее оценки над суммой обязательств заемщика перед ломбардом, определяемой на день продажи, в случае возникновения такого превышения.</w:t>
            </w:r>
          </w:p>
        </w:tc>
      </w:tr>
      <w:tr w:rsidR="0025776B" w14:paraId="227A02B6" w14:textId="77777777" w:rsidTr="0025776B"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08DB72B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Segoe UI Symbol" w:eastAsia="Arial Unicode MS" w:hAnsi="Segoe UI Symbol" w:cs="Segoe UI Symbol"/>
                <w:b/>
                <w:sz w:val="21"/>
                <w:szCs w:val="21"/>
              </w:rPr>
              <w:t>✓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B8AC89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2BFDB49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4C6AD0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FAAB1F7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5776B" w14:paraId="7B127E7B" w14:textId="77777777" w:rsidTr="0025776B"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DC6B983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(подпись заемщика)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C7B5A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7917495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(расшифровка подписи заемщика)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2323D96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C718BF2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(дата)</w:t>
            </w:r>
          </w:p>
        </w:tc>
      </w:tr>
    </w:tbl>
    <w:p w14:paraId="0F8B1E09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b/>
          <w:i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В случае неисполнения заемщиком обязательства, предусмотренного договором займа, обращение взыскания на заложенную вещь осуществляется без совершения исполнительной надписи нотариуса:</w:t>
      </w:r>
    </w:p>
    <w:tbl>
      <w:tblPr>
        <w:tblW w:w="3435" w:type="dxa"/>
        <w:tblInd w:w="15" w:type="dxa"/>
        <w:tblLayout w:type="fixed"/>
        <w:tblLook w:val="0600" w:firstRow="0" w:lastRow="0" w:firstColumn="0" w:lastColumn="0" w:noHBand="1" w:noVBand="1"/>
      </w:tblPr>
      <w:tblGrid>
        <w:gridCol w:w="645"/>
        <w:gridCol w:w="165"/>
        <w:gridCol w:w="780"/>
        <w:gridCol w:w="1140"/>
        <w:gridCol w:w="255"/>
        <w:gridCol w:w="450"/>
      </w:tblGrid>
      <w:tr w:rsidR="0025776B" w14:paraId="6AAA0BC9" w14:textId="77777777" w:rsidTr="0025776B">
        <w:tc>
          <w:tcPr>
            <w:tcW w:w="6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0C01BB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согласен</w:t>
            </w:r>
          </w:p>
        </w:tc>
        <w:tc>
          <w:tcPr>
            <w:tcW w:w="1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B4131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F0E1FA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Segoe UI Symbol" w:hAnsi="Segoe UI Symbol" w:cs="Segoe UI Symbol"/>
                <w:b/>
                <w:bCs/>
                <w:color w:val="000000"/>
                <w:sz w:val="28"/>
                <w:szCs w:val="28"/>
              </w:rPr>
              <w:t>☒</w:t>
            </w:r>
          </w:p>
        </w:tc>
        <w:tc>
          <w:tcPr>
            <w:tcW w:w="11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19D9E2" w14:textId="77777777" w:rsidR="0025776B" w:rsidRDefault="0025776B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не согласен</w:t>
            </w:r>
          </w:p>
        </w:tc>
        <w:tc>
          <w:tcPr>
            <w:tcW w:w="2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8976E" w14:textId="77777777" w:rsidR="0025776B" w:rsidRDefault="0025776B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66391F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Segoe UI Symbol" w:eastAsia="Times New Roman" w:hAnsi="Segoe UI Symbol" w:cs="Segoe UI Symbol"/>
                <w:b/>
                <w:sz w:val="28"/>
                <w:szCs w:val="28"/>
              </w:rPr>
              <w:t>☐</w:t>
            </w:r>
          </w:p>
        </w:tc>
      </w:tr>
    </w:tbl>
    <w:p w14:paraId="189320B2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W w:w="11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810"/>
        <w:gridCol w:w="3885"/>
        <w:gridCol w:w="705"/>
        <w:gridCol w:w="2550"/>
      </w:tblGrid>
      <w:tr w:rsidR="0025776B" w14:paraId="180910FD" w14:textId="77777777" w:rsidTr="0025776B">
        <w:tc>
          <w:tcPr>
            <w:tcW w:w="322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F5A1E1C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Segoe UI Symbol" w:eastAsia="Arial Unicode MS" w:hAnsi="Segoe UI Symbol" w:cs="Segoe UI Symbol"/>
                <w:b/>
                <w:sz w:val="21"/>
                <w:szCs w:val="21"/>
              </w:rPr>
              <w:t>✓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F420306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27AB168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F4AD68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0AD6BB1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5776B" w14:paraId="0C616BB5" w14:textId="77777777" w:rsidTr="0025776B">
        <w:tc>
          <w:tcPr>
            <w:tcW w:w="322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DD696B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(подпись заемщика)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1F2F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73D68C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(расшифровка подписи заемщика)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A9A0A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46206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(дата)</w:t>
            </w:r>
          </w:p>
        </w:tc>
      </w:tr>
    </w:tbl>
    <w:p w14:paraId="106DA50C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p w14:paraId="596169DE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Иные положения:</w:t>
      </w:r>
    </w:p>
    <w:p w14:paraId="09273F72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 xml:space="preserve">1. </w:t>
      </w:r>
      <w:r>
        <w:rPr>
          <w:rFonts w:ascii="Times New Roman" w:hAnsi="Times New Roman" w:cs="Times New Roman"/>
          <w:color w:val="151515"/>
          <w:sz w:val="15"/>
          <w:szCs w:val="15"/>
          <w:shd w:val="clear" w:color="auto" w:fill="FBFBFB"/>
        </w:rPr>
        <w:t>Займодавец и Заемщик вправе продлить срок залогового билета на срок не более чем на 11 </w:t>
      </w:r>
      <w:r>
        <w:rPr>
          <w:rStyle w:val="bx-messenger-ajax"/>
          <w:rFonts w:ascii="Times New Roman" w:hAnsi="Times New Roman" w:cs="Times New Roman"/>
          <w:color w:val="000000"/>
          <w:sz w:val="15"/>
          <w:szCs w:val="15"/>
          <w:shd w:val="clear" w:color="auto" w:fill="FBFBFB"/>
        </w:rPr>
        <w:t>месяцев</w:t>
      </w:r>
      <w:r>
        <w:rPr>
          <w:rFonts w:ascii="Times New Roman" w:hAnsi="Times New Roman" w:cs="Times New Roman"/>
          <w:color w:val="151515"/>
          <w:sz w:val="15"/>
          <w:szCs w:val="15"/>
          <w:shd w:val="clear" w:color="auto" w:fill="FBFBFB"/>
        </w:rPr>
        <w:t>, при условии, что сумма начисленных процентов не превышает 130% от суммы предоставленного потребительского займа. Заёмщик вправе уплатить Ломбарду сумму начисленных процентов за фактическое пользование займом полностью или частично в течение срока займа. В этом случае, договор займа считается продленным на срок, равный количеству календарных дней, на которые заёмщик уплатил проценты, а срок возврата займа и срок окончания льготного </w:t>
      </w:r>
      <w:r>
        <w:rPr>
          <w:rStyle w:val="bx-messenger-ajax"/>
          <w:rFonts w:ascii="Times New Roman" w:hAnsi="Times New Roman" w:cs="Times New Roman"/>
          <w:color w:val="000000"/>
          <w:sz w:val="15"/>
          <w:szCs w:val="15"/>
          <w:shd w:val="clear" w:color="auto" w:fill="FBFBFB"/>
        </w:rPr>
        <w:t>месяца</w:t>
      </w:r>
      <w:r>
        <w:rPr>
          <w:rFonts w:ascii="Times New Roman" w:hAnsi="Times New Roman" w:cs="Times New Roman"/>
          <w:color w:val="151515"/>
          <w:sz w:val="15"/>
          <w:szCs w:val="15"/>
          <w:shd w:val="clear" w:color="auto" w:fill="FBFBFB"/>
        </w:rPr>
        <w:t> продлеваются на соответствующее количество календарных дней, за которые Заемщик уплатил проценты</w:t>
      </w:r>
      <w:r>
        <w:rPr>
          <w:rFonts w:ascii="Times New Roman" w:eastAsia="Times New Roman" w:hAnsi="Times New Roman" w:cs="Times New Roman"/>
          <w:sz w:val="15"/>
          <w:szCs w:val="15"/>
        </w:rPr>
        <w:t>.</w:t>
      </w:r>
    </w:p>
    <w:p w14:paraId="41B9AB11" w14:textId="03F8A6D4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2. Заёмщик, подписывая настоящий договор займа, подтверждает, что он ознакомлен, понимает содержание и согласен с описанием и суммой оценки заложенных вещей, размером и сроком займа, процентной ставкой, порядком и способами оплаты, порядком обращения взыскания на заложенные вещи.</w:t>
      </w:r>
    </w:p>
    <w:p w14:paraId="1FAE9823" w14:textId="77777777" w:rsidR="00CE0E69" w:rsidRPr="003134E7" w:rsidRDefault="00CE0E69" w:rsidP="00CE0E69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 w:rsidRPr="00CE0E69">
        <w:rPr>
          <w:rFonts w:ascii="Times New Roman" w:eastAsia="Times New Roman" w:hAnsi="Times New Roman" w:cs="Times New Roman"/>
          <w:sz w:val="15"/>
          <w:szCs w:val="15"/>
        </w:rPr>
        <w:t>В соответствии с ч.3 ст. 13 ФЗ «О ломбардах» после продажи невостребованной вещи требования ломбарда к заемщику погашаются, даже если сумма, вырученная при реализации невостребованной вещи, недостаточна для их полного удовлетворения.</w:t>
      </w:r>
    </w:p>
    <w:p w14:paraId="0AE47CED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3. Заёмщик, подписывая настоящий договор займа, подтверждает, что заложенные вещи, передаваемые (переданные) в залог, принадлежат заёмщику на праве собственности, в споре или под арестом не состоят, не переданы в залог по другому договору и не обременены другими правами третьих лиц, не являются предметом исков третьих лиц.</w:t>
      </w:r>
    </w:p>
    <w:p w14:paraId="7A994A17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4. Заёмщик, подписывая настоящий договор займа, подтверждает, что</w:t>
      </w:r>
    </w:p>
    <w:tbl>
      <w:tblPr>
        <w:tblW w:w="3435" w:type="dxa"/>
        <w:tblInd w:w="15" w:type="dxa"/>
        <w:tblLayout w:type="fixed"/>
        <w:tblLook w:val="0600" w:firstRow="0" w:lastRow="0" w:firstColumn="0" w:lastColumn="0" w:noHBand="1" w:noVBand="1"/>
      </w:tblPr>
      <w:tblGrid>
        <w:gridCol w:w="795"/>
        <w:gridCol w:w="285"/>
        <w:gridCol w:w="375"/>
        <w:gridCol w:w="1275"/>
        <w:gridCol w:w="300"/>
        <w:gridCol w:w="405"/>
      </w:tblGrid>
      <w:tr w:rsidR="0025776B" w14:paraId="1208191E" w14:textId="77777777" w:rsidTr="0025776B">
        <w:tc>
          <w:tcPr>
            <w:tcW w:w="7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C44D2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не является</w:t>
            </w:r>
          </w:p>
        </w:tc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91EDC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186FC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Segoe UI Symbol" w:hAnsi="Segoe UI Symbol" w:cs="Segoe UI Symbol"/>
                <w:b/>
                <w:bCs/>
                <w:color w:val="000000"/>
                <w:sz w:val="28"/>
                <w:szCs w:val="28"/>
              </w:rPr>
              <w:t>☒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7439B5" w14:textId="77777777" w:rsidR="0025776B" w:rsidRDefault="0025776B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является</w:t>
            </w:r>
          </w:p>
        </w:tc>
        <w:tc>
          <w:tcPr>
            <w:tcW w:w="3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69C29" w14:textId="77777777" w:rsidR="0025776B" w:rsidRDefault="0025776B">
            <w:pPr>
              <w:widowControl w:val="0"/>
              <w:spacing w:line="240" w:lineRule="auto"/>
              <w:jc w:val="righ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31AEB4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Segoe UI Symbol" w:eastAsia="Times New Roman" w:hAnsi="Segoe UI Symbol" w:cs="Segoe UI Symbol"/>
                <w:b/>
                <w:sz w:val="28"/>
                <w:szCs w:val="28"/>
              </w:rPr>
              <w:t>☐</w:t>
            </w:r>
          </w:p>
        </w:tc>
      </w:tr>
    </w:tbl>
    <w:p w14:paraId="5BB852B0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иностранным публичным должностным лицом, должностным лицом публичных международных организаций, должностным лицом Российской Федерации согласно ст.7.3 ФЗ РФ № 115 от 07.08.01г., а также его супругом (ой), близким родственником (родителем, сыном, дочерью, дедушкой, бабушкой, внуком, полнородным и неполнородным (имеющим общих отца или мать) братом и сестрой, усыновителем и усыновленным.</w:t>
      </w:r>
    </w:p>
    <w:p w14:paraId="5894DC13" w14:textId="5D6FFB5B" w:rsidR="00475A42" w:rsidRPr="00263F1E" w:rsidRDefault="0025776B" w:rsidP="00475A42">
      <w:pPr>
        <w:spacing w:line="240" w:lineRule="auto"/>
        <w:ind w:right="14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63F1E">
        <w:rPr>
          <w:rFonts w:ascii="Times New Roman" w:eastAsia="Times New Roman" w:hAnsi="Times New Roman" w:cs="Times New Roman"/>
          <w:sz w:val="15"/>
          <w:szCs w:val="15"/>
        </w:rPr>
        <w:t>5.</w:t>
      </w:r>
      <w:r w:rsidR="00475A42" w:rsidRPr="00263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5A42" w:rsidRPr="00263F1E">
        <w:rPr>
          <w:rFonts w:ascii="Times New Roman" w:eastAsia="Times New Roman" w:hAnsi="Times New Roman" w:cs="Times New Roman"/>
          <w:color w:val="000000"/>
          <w:sz w:val="16"/>
          <w:szCs w:val="16"/>
        </w:rPr>
        <w:t>Заемщик, подписывая настоящий договор займа, разрешает Ломбарду передавать заложенные вещи, на которые обращено взыскание в соответствии с ФЗ «О ломбардах», для опробования, анализа, клеймения и маркировки в любой территориальный орган Федеральной пробирной палаты.</w:t>
      </w:r>
    </w:p>
    <w:p w14:paraId="524FEDF9" w14:textId="73AFA828" w:rsidR="0025776B" w:rsidRDefault="00475A42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  <w:r w:rsidRPr="00263F1E">
        <w:rPr>
          <w:rFonts w:ascii="Times New Roman" w:eastAsia="Times New Roman" w:hAnsi="Times New Roman" w:cs="Times New Roman"/>
          <w:sz w:val="15"/>
          <w:szCs w:val="15"/>
        </w:rPr>
        <w:t>6</w:t>
      </w:r>
      <w:r w:rsidR="0025776B" w:rsidRPr="00263F1E">
        <w:rPr>
          <w:rFonts w:ascii="Times New Roman" w:eastAsia="Times New Roman" w:hAnsi="Times New Roman" w:cs="Times New Roman"/>
          <w:sz w:val="15"/>
          <w:szCs w:val="15"/>
        </w:rPr>
        <w:t>. Заёмщик, в случае изменения данных документа, удостоверяющего личность, в течении трех дней предоставляет Займодавцу действующий документ для</w:t>
      </w:r>
      <w:r w:rsidR="0025776B">
        <w:rPr>
          <w:rFonts w:ascii="Times New Roman" w:eastAsia="Times New Roman" w:hAnsi="Times New Roman" w:cs="Times New Roman"/>
          <w:sz w:val="15"/>
          <w:szCs w:val="15"/>
        </w:rPr>
        <w:t xml:space="preserve"> внесения изменений в залоговый билет и подписания дополнительного соглашения сторон к залоговому билету.</w:t>
      </w:r>
    </w:p>
    <w:p w14:paraId="5F694F48" w14:textId="77777777" w:rsidR="0025776B" w:rsidRDefault="0025776B" w:rsidP="0025776B">
      <w:pPr>
        <w:spacing w:line="240" w:lineRule="auto"/>
        <w:ind w:right="143"/>
        <w:jc w:val="both"/>
        <w:rPr>
          <w:rFonts w:ascii="Times New Roman" w:eastAsia="Times New Roman" w:hAnsi="Times New Roman" w:cs="Times New Roman"/>
          <w:sz w:val="15"/>
          <w:szCs w:val="15"/>
        </w:rPr>
      </w:pPr>
    </w:p>
    <w:p w14:paraId="66137796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Имущество получил, претензий не имею</w:t>
      </w:r>
    </w:p>
    <w:tbl>
      <w:tblPr>
        <w:tblW w:w="11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810"/>
        <w:gridCol w:w="3885"/>
        <w:gridCol w:w="705"/>
        <w:gridCol w:w="2550"/>
      </w:tblGrid>
      <w:tr w:rsidR="0025776B" w14:paraId="65233A56" w14:textId="77777777" w:rsidTr="0025776B">
        <w:tc>
          <w:tcPr>
            <w:tcW w:w="322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3DFAE0E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7250C88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5E6EC9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8CCE365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3C7361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5776B" w14:paraId="2DB3AF9C" w14:textId="77777777" w:rsidTr="0025776B">
        <w:tc>
          <w:tcPr>
            <w:tcW w:w="322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81D6E0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(подпись заемщика)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D1CD9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8A9FE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(расшифровка подписи заемщика)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E442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1A3016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(дата)</w:t>
            </w:r>
          </w:p>
        </w:tc>
      </w:tr>
    </w:tbl>
    <w:p w14:paraId="6164B190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p w14:paraId="6EFCBC7F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С условиями договора займа согласен, заем получил</w:t>
      </w:r>
    </w:p>
    <w:tbl>
      <w:tblPr>
        <w:tblW w:w="11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810"/>
        <w:gridCol w:w="3885"/>
        <w:gridCol w:w="705"/>
        <w:gridCol w:w="2550"/>
      </w:tblGrid>
      <w:tr w:rsidR="0025776B" w14:paraId="5495D209" w14:textId="77777777" w:rsidTr="0025776B">
        <w:tc>
          <w:tcPr>
            <w:tcW w:w="322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0D85682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Segoe UI Symbol" w:eastAsia="Arial Unicode MS" w:hAnsi="Segoe UI Symbol" w:cs="Segoe UI Symbol"/>
                <w:b/>
                <w:sz w:val="21"/>
                <w:szCs w:val="21"/>
              </w:rPr>
              <w:t>✓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7BBB87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D5FF16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3A7CF0E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7BEFA51" w14:textId="77777777" w:rsidR="0025776B" w:rsidRDefault="0025776B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5776B" w14:paraId="4F2F4B9A" w14:textId="77777777" w:rsidTr="0025776B">
        <w:tc>
          <w:tcPr>
            <w:tcW w:w="322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A79098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(подпись заемщика)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2CB38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88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1AFF6F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(расшифровка подписи заемщика)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601DE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42727F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(дата)</w:t>
            </w:r>
          </w:p>
        </w:tc>
      </w:tr>
    </w:tbl>
    <w:p w14:paraId="64742823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W w:w="11430" w:type="dxa"/>
        <w:tblInd w:w="-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"/>
        <w:gridCol w:w="3931"/>
        <w:gridCol w:w="525"/>
        <w:gridCol w:w="1936"/>
        <w:gridCol w:w="435"/>
        <w:gridCol w:w="2236"/>
        <w:gridCol w:w="495"/>
        <w:gridCol w:w="1584"/>
        <w:gridCol w:w="51"/>
        <w:gridCol w:w="185"/>
      </w:tblGrid>
      <w:tr w:rsidR="0025776B" w14:paraId="4A9710CF" w14:textId="77777777" w:rsidTr="0025776B">
        <w:trPr>
          <w:gridBefore w:val="1"/>
          <w:gridAfter w:val="1"/>
          <w:wBefore w:w="52" w:type="dxa"/>
          <w:wAfter w:w="185" w:type="dxa"/>
          <w:trHeight w:val="255"/>
        </w:trPr>
        <w:tc>
          <w:tcPr>
            <w:tcW w:w="39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734B4B5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Залог принят, заем выдан</w:t>
            </w:r>
          </w:p>
          <w:p w14:paraId="1C057679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9EB6F5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BDD94EC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A6D2E4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23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0F52E4D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8FDFFA9" w14:textId="77777777" w:rsidR="0025776B" w:rsidRDefault="002577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45DF5F" w14:textId="77777777" w:rsidR="0025776B" w:rsidRDefault="002577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25776B" w14:paraId="34ADA147" w14:textId="77777777" w:rsidTr="0025776B">
        <w:trPr>
          <w:gridBefore w:val="1"/>
          <w:gridAfter w:val="1"/>
          <w:wBefore w:w="52" w:type="dxa"/>
          <w:wAfter w:w="185" w:type="dxa"/>
        </w:trPr>
        <w:tc>
          <w:tcPr>
            <w:tcW w:w="393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6CB21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(наименование должности)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9BF02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21533D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(подпись)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34F1C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235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EBA11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(расшифровка подписи)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4F04C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635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37072" w14:textId="77777777" w:rsidR="0025776B" w:rsidRDefault="0025776B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(дата)</w:t>
            </w:r>
          </w:p>
        </w:tc>
      </w:tr>
      <w:tr w:rsidR="0025776B" w14:paraId="072D4041" w14:textId="77777777" w:rsidTr="0025776B">
        <w:tc>
          <w:tcPr>
            <w:tcW w:w="11191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119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914"/>
              <w:gridCol w:w="1276"/>
            </w:tblGrid>
            <w:tr w:rsidR="0025776B" w14:paraId="6621A9C3" w14:textId="77777777">
              <w:trPr>
                <w:trHeight w:val="849"/>
                <w:jc w:val="center"/>
              </w:trPr>
              <w:tc>
                <w:tcPr>
                  <w:tcW w:w="9918" w:type="dxa"/>
                  <w:vAlign w:val="center"/>
                  <w:hideMark/>
                </w:tcPr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60"/>
                    <w:gridCol w:w="8529"/>
                  </w:tblGrid>
                  <w:tr w:rsidR="0025776B" w14:paraId="299B9559" w14:textId="77777777">
                    <w:trPr>
                      <w:trHeight w:val="779"/>
                    </w:trPr>
                    <w:tc>
                      <w:tcPr>
                        <w:tcW w:w="1160" w:type="dxa"/>
                        <w:tcMar>
                          <w:top w:w="0" w:type="dxa"/>
                          <w:left w:w="100" w:type="dxa"/>
                          <w:bottom w:w="0" w:type="dxa"/>
                          <w:right w:w="100" w:type="dxa"/>
                        </w:tcMar>
                        <w:vAlign w:val="bottom"/>
                        <w:hideMark/>
                      </w:tcPr>
                      <w:p w14:paraId="0410EECC" w14:textId="4BEC9889" w:rsidR="0025776B" w:rsidRDefault="0025776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00"/>
                            <w:sz w:val="16"/>
                            <w:szCs w:val="16"/>
                            <w:bdr w:val="none" w:sz="0" w:space="0" w:color="auto" w:frame="1"/>
                          </w:rPr>
                          <w:drawing>
                            <wp:inline distT="0" distB="0" distL="0" distR="0" wp14:anchorId="0270F456" wp14:editId="74E3381D">
                              <wp:extent cx="609600" cy="581025"/>
                              <wp:effectExtent l="0" t="0" r="0" b="9525"/>
                              <wp:docPr id="1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r:link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09600" cy="581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8529" w:type="dxa"/>
                        <w:tcMar>
                          <w:top w:w="0" w:type="dxa"/>
                          <w:left w:w="100" w:type="dxa"/>
                          <w:bottom w:w="0" w:type="dxa"/>
                          <w:right w:w="100" w:type="dxa"/>
                        </w:tcMar>
                        <w:hideMark/>
                      </w:tcPr>
                      <w:p w14:paraId="18A5BEF6" w14:textId="77777777" w:rsidR="0025776B" w:rsidRDefault="0025776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t>Оплачивайте проценты в Вашем мобильном телефоне!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6"/>
                            <w:szCs w:val="26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Скачивайте мобильное приложение «Карман 24» или воспользуйтесь личным кабинетом на сайте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u w:val="single"/>
                          </w:rPr>
                          <w:t>lk.karman24.ru</w:t>
                        </w:r>
                      </w:p>
                    </w:tc>
                  </w:tr>
                </w:tbl>
                <w:p w14:paraId="50BD30BA" w14:textId="77777777" w:rsidR="0025776B" w:rsidRDefault="0025776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  <w:tc>
                <w:tcPr>
                  <w:tcW w:w="1276" w:type="dxa"/>
                </w:tcPr>
                <w:p w14:paraId="05032EA9" w14:textId="77777777" w:rsidR="0025776B" w:rsidRDefault="0025776B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</w:p>
              </w:tc>
            </w:tr>
          </w:tbl>
          <w:p w14:paraId="347A89AA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0000D8" w14:textId="77777777" w:rsidR="0025776B" w:rsidRDefault="0025776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6E06B2A9" w14:textId="77777777" w:rsidR="0025776B" w:rsidRDefault="0025776B" w:rsidP="0025776B">
      <w:pPr>
        <w:spacing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A097E62" w14:textId="77777777" w:rsidR="00E40D05" w:rsidRDefault="00263F1E"/>
    <w:sectPr w:rsidR="00E40D05" w:rsidSect="0025776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76B"/>
    <w:rsid w:val="0025776B"/>
    <w:rsid w:val="00263F1E"/>
    <w:rsid w:val="00475A42"/>
    <w:rsid w:val="00B46005"/>
    <w:rsid w:val="00B94719"/>
    <w:rsid w:val="00C47C31"/>
    <w:rsid w:val="00CE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B6417"/>
  <w15:chartTrackingRefBased/>
  <w15:docId w15:val="{E0CC06AB-26F9-4745-A629-7C9E5F6FD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76B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76B"/>
    <w:pPr>
      <w:widowControl w:val="0"/>
      <w:suppressAutoHyphens/>
      <w:spacing w:after="0" w:line="240" w:lineRule="auto"/>
    </w:pPr>
    <w:rPr>
      <w:rFonts w:ascii="Arial" w:eastAsia="Liberation Serif" w:hAnsi="Arial" w:cs="Liberation Serif"/>
      <w:kern w:val="2"/>
      <w:sz w:val="20"/>
      <w:szCs w:val="24"/>
      <w:lang w:eastAsia="hi-IN" w:bidi="hi-IN"/>
    </w:rPr>
  </w:style>
  <w:style w:type="character" w:customStyle="1" w:styleId="bx-messenger-ajax">
    <w:name w:val="bx-messenger-ajax"/>
    <w:basedOn w:val="a0"/>
    <w:rsid w:val="00257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6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lh7-rt.googleusercontent.com/docsz/AD_4nXfHOnoQ5oxeWgRNxhhZuvPEJub6CyooxLCi4Djon-L-0Xv1yKKSHCn7c0pgVoHy07ZpoK-CyUBMo98YtdXJrWGR0EFH_O2u4RDVlEXJJykHlx_zML2ytQ5ADJPA9Bddi11_dtj9IMcFVULE0DSy9wiJACI_?key=Z3pDcB5EwJcwEmj0UxF2_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1940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Макеева Олеся Викторовна</dc:creator>
  <cp:keywords/>
  <dc:description/>
  <cp:lastModifiedBy>Макеева Олеся Викторовна</cp:lastModifiedBy>
  <cp:revision>3</cp:revision>
  <dcterms:created xsi:type="dcterms:W3CDTF">2025-08-08T09:41:00Z</dcterms:created>
  <dcterms:modified xsi:type="dcterms:W3CDTF">2025-09-02T08:27:00Z</dcterms:modified>
</cp:coreProperties>
</file>